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336" w:lineRule="auto"/>
        <w:ind w:firstLine="632" w:firstLineChars="200"/>
        <w:rPr>
          <w:rFonts w:hint="eastAsia" w:ascii="黑体" w:hAnsi="黑体" w:eastAsia="黑体" w:cs="黑体"/>
          <w:sz w:val="32"/>
          <w:szCs w:val="48"/>
        </w:rPr>
      </w:pPr>
      <w:r>
        <w:rPr>
          <w:rFonts w:hint="eastAsia" w:ascii="黑体" w:hAnsi="黑体" w:eastAsia="黑体" w:cs="黑体"/>
          <w:sz w:val="32"/>
          <w:szCs w:val="48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35" w:afterLines="100" w:line="600" w:lineRule="exact"/>
        <w:ind w:firstLine="0" w:firstLineChars="0"/>
        <w:jc w:val="center"/>
        <w:textAlignment w:val="auto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就业赛道</w:t>
      </w:r>
      <w:r>
        <w:rPr>
          <w:rFonts w:hint="eastAsia" w:eastAsia="方正小标宋简体" w:cs="方正小标宋简体"/>
          <w:sz w:val="44"/>
          <w:szCs w:val="44"/>
          <w:lang w:eastAsia="zh-CN"/>
        </w:rPr>
        <w:t>比赛</w:t>
      </w:r>
      <w:r>
        <w:rPr>
          <w:rFonts w:hint="eastAsia" w:eastAsia="方正小标宋简体" w:cs="方正小标宋简体"/>
          <w:sz w:val="44"/>
          <w:szCs w:val="44"/>
        </w:rPr>
        <w:t>方案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比赛内容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52" w:firstLineChars="200"/>
        <w:textAlignment w:val="auto"/>
        <w:rPr>
          <w:rFonts w:hint="eastAsia" w:ascii="方正仿宋_GBK" w:hAnsi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考察学生的求职实战能力，个人发展路径与经济社会发展需要的适应度，就业能力与职业目标和岗位要求的契合度</w:t>
      </w:r>
      <w:r>
        <w:rPr>
          <w:rFonts w:hint="eastAsia" w:ascii="方正仿宋_GBK" w:hAnsi="方正仿宋_GBK" w:cs="方正仿宋_GBK"/>
          <w:sz w:val="28"/>
          <w:szCs w:val="28"/>
          <w:lang w:eastAsia="zh-CN"/>
        </w:rPr>
        <w:t>。并将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比赛做为《职业发展与就业指导》课程的重要内容，融入到针对高年级同学开展的求职准备教育中。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参赛组别和对象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57" w:firstLineChars="202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就业赛道</w:t>
      </w:r>
      <w:r>
        <w:rPr>
          <w:rFonts w:hint="eastAsia" w:ascii="方正仿宋_GBK" w:hAnsi="方正仿宋_GBK" w:cs="方正仿宋_GBK"/>
          <w:sz w:val="28"/>
          <w:szCs w:val="28"/>
          <w:lang w:eastAsia="zh-CN"/>
        </w:rPr>
        <w:t>针对学生的求职意向，可设置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5个分赛道。其中，针对企业职能岗位，设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产品研发、生产服务、市场营销、通用职能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分赛道（按相近行业分小组）；针对公共服务岗位，设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公共服务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分赛道。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40" w:leftChars="0"/>
        <w:textAlignment w:val="auto"/>
        <w:rPr>
          <w:rFonts w:hint="eastAsia" w:ascii="方正仿宋_GBK" w:hAnsi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就业赛道参赛对象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大三大四在校学生。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比赛流程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1" w:leftChars="0" w:firstLine="0" w:firstLineChars="0"/>
        <w:jc w:val="both"/>
        <w:textAlignment w:val="auto"/>
        <w:rPr>
          <w:rFonts w:hint="eastAsia" w:ascii="方正仿宋_GBK" w:hAnsi="方正仿宋_GBK" w:cs="方正仿宋_GBK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第一阶段：</w:t>
      </w: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简历制作比赛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57" w:firstLineChars="202"/>
        <w:textAlignment w:val="auto"/>
        <w:rPr>
          <w:rFonts w:hint="eastAsia" w:ascii="方正仿宋_GBK" w:hAnsi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1、简历主要内容包括个人基本信息、求职意向、教育背景、外语和计算机水平、所获奖励与荣誉、实践经历、其它个人特长及爱好、自我评价、求职意向区域和薪资等。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57" w:firstLineChars="202"/>
        <w:textAlignment w:val="auto"/>
        <w:rPr>
          <w:rFonts w:hint="eastAsia" w:ascii="方正仿宋_GBK" w:hAnsi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2、简历内容要求信息真实全面，语句简练，重点突出，针对性强。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57" w:firstLineChars="202"/>
        <w:textAlignment w:val="auto"/>
        <w:rPr>
          <w:rFonts w:hint="eastAsia" w:ascii="方正仿宋_GBK" w:hAnsi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3、参赛作品须提交电子简历进行评审（</w:t>
      </w:r>
      <w:r>
        <w:rPr>
          <w:rFonts w:hint="eastAsia" w:ascii="方正仿宋_GBK" w:hAnsi="方正仿宋_GBK" w:cs="方正仿宋_GBK"/>
          <w:b/>
          <w:bCs/>
          <w:sz w:val="28"/>
          <w:szCs w:val="28"/>
          <w:lang w:val="en-US" w:eastAsia="zh-CN"/>
        </w:rPr>
        <w:t>大四毕业生，除提交电子简历外，还须在微信小程序中搜索 “安徽省大学生就业服务平台”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，选择本人就读院校，填写姓名、学号和身份证号， 登录系统后，进行个人简历维护）。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57" w:firstLineChars="202"/>
        <w:textAlignment w:val="auto"/>
        <w:rPr>
          <w:rFonts w:hint="eastAsia" w:ascii="方正仿宋_GBK" w:hAnsi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4、各学院要对学生提交的电子简历认真审核，尤其要帮助大四毕业生进行简历诊断，完善提升简历制作水平。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57" w:firstLineChars="202"/>
        <w:textAlignment w:val="auto"/>
        <w:rPr>
          <w:rFonts w:hint="eastAsia" w:ascii="方正仿宋_GBK" w:hAnsi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5、就业赛道将</w:t>
      </w:r>
      <w:r>
        <w:rPr>
          <w:rFonts w:hint="eastAsia" w:ascii="方正仿宋_GBK" w:hAnsi="方正仿宋_GBK" w:cs="方正仿宋_GBK"/>
          <w:b/>
          <w:bCs/>
          <w:sz w:val="28"/>
          <w:szCs w:val="28"/>
          <w:lang w:val="en-US" w:eastAsia="zh-CN"/>
        </w:rPr>
        <w:t>单独设置“最佳简历制作奖”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，各学院于11月6日前，对学生提交的电子简历进行评选，每学院选送3份报送就业创业工作处。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57" w:firstLineChars="202"/>
        <w:textAlignment w:val="auto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（二）</w:t>
      </w:r>
      <w:r>
        <w:rPr>
          <w:rFonts w:hint="eastAsia" w:ascii="黑体" w:hAnsi="黑体" w:eastAsia="黑体" w:cs="黑体"/>
          <w:bCs/>
          <w:sz w:val="28"/>
          <w:szCs w:val="28"/>
        </w:rPr>
        <w:t>第</w:t>
      </w: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二</w:t>
      </w:r>
      <w:r>
        <w:rPr>
          <w:rFonts w:hint="eastAsia" w:ascii="黑体" w:hAnsi="黑体" w:eastAsia="黑体" w:cs="黑体"/>
          <w:bCs/>
          <w:sz w:val="28"/>
          <w:szCs w:val="28"/>
        </w:rPr>
        <w:t>阶段：</w:t>
      </w: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模拟面试比赛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57" w:firstLineChars="202"/>
        <w:textAlignment w:val="auto"/>
        <w:rPr>
          <w:rFonts w:hint="eastAsia" w:ascii="方正仿宋_GBK" w:hAnsi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1、要主动</w:t>
      </w:r>
      <w:r>
        <w:rPr>
          <w:rFonts w:hint="eastAsia" w:ascii="方正仿宋_GBK" w:hAnsi="方正仿宋_GBK" w:cs="方正仿宋_GBK"/>
          <w:sz w:val="28"/>
          <w:szCs w:val="28"/>
          <w:lang w:eastAsia="zh-CN"/>
        </w:rPr>
        <w:t>邀请企业负责人、人力资源管理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HR等担任大赛评委，以提升比赛的实战性。</w:t>
      </w:r>
      <w:r>
        <w:rPr>
          <w:rFonts w:hint="eastAsia" w:ascii="方正仿宋_GBK" w:hAnsi="方正仿宋_GBK" w:cs="方正仿宋_GBK"/>
          <w:b/>
          <w:bCs/>
          <w:sz w:val="28"/>
          <w:szCs w:val="28"/>
          <w:lang w:eastAsia="zh-CN"/>
        </w:rPr>
        <w:t>鼓励大三学生积极参加模拟面试比赛</w:t>
      </w:r>
      <w:r>
        <w:rPr>
          <w:rFonts w:hint="eastAsia" w:ascii="方正仿宋_GBK" w:hAnsi="方正仿宋_GBK" w:cs="方正仿宋_GBK"/>
          <w:sz w:val="28"/>
          <w:szCs w:val="28"/>
          <w:lang w:eastAsia="zh-CN"/>
        </w:rPr>
        <w:t>，通过比赛全面提升就业能力。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57" w:firstLineChars="202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2、线上提交参赛材料：</w:t>
      </w:r>
      <w:r>
        <w:rPr>
          <w:rFonts w:hint="eastAsia" w:ascii="方正仿宋_GBK" w:hAnsi="方正仿宋_GBK" w:cs="方正仿宋_GBK"/>
          <w:sz w:val="28"/>
          <w:szCs w:val="28"/>
          <w:lang w:eastAsia="zh-CN"/>
        </w:rPr>
        <w:t>学生需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在大赛平台（网址：zgs.chsi.com.cn）提交以下参赛材料：求职简历（PDF格式）</w:t>
      </w:r>
      <w:r>
        <w:rPr>
          <w:rFonts w:hint="eastAsia" w:ascii="方正仿宋_GBK" w:hAnsi="方正仿宋_GBK" w:cs="方正仿宋_GBK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就业能力展示（PPT格式，不超过50MB；可加入视频）</w:t>
      </w:r>
      <w:r>
        <w:rPr>
          <w:rFonts w:hint="eastAsia" w:ascii="方正仿宋_GBK" w:hAnsi="方正仿宋_GBK" w:cs="方正仿宋_GBK"/>
          <w:sz w:val="28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辅助证明材料（包括实践、实习、获奖等证明材料</w:t>
      </w:r>
      <w:r>
        <w:rPr>
          <w:rFonts w:hint="eastAsia" w:ascii="方正仿宋_GBK" w:hAnsi="方正仿宋_GBK" w:cs="方正仿宋_GBK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PDF格式，整合为单个文件，不超过50MB）。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57" w:firstLineChars="202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3、线下比赛环节：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设主题陈述、综合面试、天降offer（录用意向）环节。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1</w:t>
      </w:r>
      <w:r>
        <w:rPr>
          <w:rFonts w:hint="eastAsia" w:ascii="方正仿宋_GBK" w:hAnsi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主题陈述（7分钟）：选手陈述个人求职意向和职业准备情况，展示通用素质与岗位能力。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综合面试（8分钟）：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评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委提出真实工作场景中可能遇到的问题，选手提出解决方案；评委结合选手陈述自由提问。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天降offer（3分钟）：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评委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根据选手表现，决定是否给出录用意向，并对选手作点评。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eastAsia="黑体" w:cs="仿宋_GB2312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模拟面试比赛评审标准</w:t>
      </w:r>
    </w:p>
    <w:tbl>
      <w:tblPr>
        <w:tblStyle w:val="3"/>
        <w:tblW w:w="90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414"/>
        <w:gridCol w:w="3171"/>
        <w:gridCol w:w="713"/>
        <w:gridCol w:w="706"/>
        <w:gridCol w:w="708"/>
        <w:gridCol w:w="708"/>
        <w:gridCol w:w="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指标</w:t>
            </w:r>
          </w:p>
        </w:tc>
        <w:tc>
          <w:tcPr>
            <w:tcW w:w="317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35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8"/>
                <w:szCs w:val="28"/>
              </w:rPr>
              <w:t>分赛道分值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317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产品研发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生产服务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通用职能</w:t>
            </w: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公共服务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6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通用素质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职业精神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具有家国情怀，有爱岗敬业、忠诚守信、奋斗奉献精神等</w:t>
            </w:r>
          </w:p>
        </w:tc>
        <w:tc>
          <w:tcPr>
            <w:tcW w:w="7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1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心理素质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具备目标岗位所需的意志力、抗压能力等</w:t>
            </w: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思维能力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具备目标岗位所需的逻辑推理、系统分析和信息处理能力等</w:t>
            </w: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沟通能力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具备目标岗位所需的语言表达、交流协调能力等</w:t>
            </w: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执行和领导能力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能够针对工作任务制定计划并实施，具备目标岗位所需的团队领导、协作、激励和执行能力等</w:t>
            </w:r>
          </w:p>
        </w:tc>
        <w:tc>
          <w:tcPr>
            <w:tcW w:w="7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7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86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岗位能力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岗位认知程度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全面了解目标行业现状、发展趋势和就业需求，准确把握目标岗位的任职要求、工作流程、工作内容等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86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岗位胜任能力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具备目标岗位所需的专业能力、实习实践经历、解决实际工作问题的能力等</w:t>
            </w: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发展潜力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职业目标契合行业发展前景和人才需求</w:t>
            </w: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录用意向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31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现场获得用人单位提供录用意向情况</w:t>
            </w:r>
          </w:p>
        </w:tc>
        <w:tc>
          <w:tcPr>
            <w:tcW w:w="7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10</w:t>
            </w:r>
          </w:p>
        </w:tc>
      </w:tr>
    </w:tbl>
    <w:p>
      <w:pPr>
        <w:spacing w:line="211" w:lineRule="auto"/>
        <w:rPr>
          <w:rFonts w:hint="eastAsia" w:ascii="方正仿宋_GBK" w:eastAsia="方正仿宋_GBK"/>
          <w:szCs w:val="28"/>
          <w:lang w:eastAsia="zh-CN"/>
        </w:rPr>
      </w:pPr>
    </w:p>
    <w:p/>
    <w:p/>
    <w:sectPr>
      <w:footerReference r:id="rId3" w:type="even"/>
      <w:pgSz w:w="11906" w:h="16838"/>
      <w:pgMar w:top="2041" w:right="1531" w:bottom="2041" w:left="1531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eastAsia="宋体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C80081"/>
    <w:multiLevelType w:val="singleLevel"/>
    <w:tmpl w:val="8CC8008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9CFD7B06"/>
    <w:multiLevelType w:val="singleLevel"/>
    <w:tmpl w:val="9CFD7B06"/>
    <w:lvl w:ilvl="0" w:tentative="0">
      <w:start w:val="1"/>
      <w:numFmt w:val="chineseCounting"/>
      <w:suff w:val="nothing"/>
      <w:lvlText w:val="（%1）"/>
      <w:lvlJc w:val="left"/>
      <w:pPr>
        <w:ind w:left="631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YzUyZmJmMGI2NzNlNDU0MDhlYjQ0MzNjN2VmZTMifQ=="/>
  </w:docVars>
  <w:rsids>
    <w:rsidRoot w:val="3AF67CF3"/>
    <w:rsid w:val="29B82D07"/>
    <w:rsid w:val="3AF67CF3"/>
    <w:rsid w:val="421E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1118</Words>
  <Characters>1179</Characters>
  <Lines>0</Lines>
  <Paragraphs>0</Paragraphs>
  <TotalTime>3</TotalTime>
  <ScaleCrop>false</ScaleCrop>
  <LinksUpToDate>false</LinksUpToDate>
  <CharactersWithSpaces>1185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2023-10-09T02:27:00Z</dcterms:created>
  <dc:creator>招财猪</dc:creator>
  <cp:lastModifiedBy>WPS_1559552050</cp:lastModifiedBy>
  <cp:lastPrinted>2023-10-09T07:33:00Z</cp:lastPrinted>
  <dcterms:modified xsi:type="dcterms:W3CDTF">2023-10-10T02:57:17Z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4409C1579CA24FA5B4A87F3011871AB6_13</vt:lpwstr>
  </property>
</Properties>
</file>